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RPr="007554B2" w:rsidTr="00396C07">
        <w:trPr>
          <w:trHeight w:val="915"/>
        </w:trPr>
        <w:tc>
          <w:tcPr>
            <w:tcW w:w="5644" w:type="dxa"/>
            <w:vAlign w:val="center"/>
          </w:tcPr>
          <w:p w:rsidR="00907E0D" w:rsidRPr="007554B2" w:rsidRDefault="00AD2065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2828B1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Pr="007554B2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Pr="007554B2" w:rsidRDefault="003C6277" w:rsidP="00FE2D1A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BC294E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EC082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 w:rsidRPr="007554B2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 w:rsidRPr="007554B2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Pr="007554B2" w:rsidRDefault="00AD2065" w:rsidP="00AD2065">
      <w:pPr>
        <w:pStyle w:val="stbilgi"/>
      </w:pPr>
    </w:p>
    <w:p w:rsidR="00AD2065" w:rsidRPr="007554B2" w:rsidRDefault="002828B1" w:rsidP="00AD2065">
      <w:pPr>
        <w:rPr>
          <w:b/>
        </w:rPr>
      </w:pPr>
      <w:r>
        <w:rPr>
          <w:b/>
        </w:rPr>
        <w:t xml:space="preserve">Aralık </w:t>
      </w:r>
      <w:r w:rsidR="00EF4E45" w:rsidRPr="007554B2">
        <w:rPr>
          <w:b/>
        </w:rPr>
        <w:t xml:space="preserve">2014 </w:t>
      </w:r>
      <w:r w:rsidR="007B58E6" w:rsidRPr="007554B2">
        <w:rPr>
          <w:b/>
        </w:rPr>
        <w:t>Sanayi Üretim Endeksi’ne</w:t>
      </w:r>
      <w:r w:rsidR="00EF4E45" w:rsidRPr="007554B2">
        <w:rPr>
          <w:b/>
        </w:rPr>
        <w:t xml:space="preserve"> ilişkin veriler Türkiy</w:t>
      </w:r>
      <w:bookmarkStart w:id="0" w:name="_GoBack"/>
      <w:bookmarkEnd w:id="0"/>
      <w:r w:rsidR="00EF4E45" w:rsidRPr="007554B2">
        <w:rPr>
          <w:b/>
        </w:rPr>
        <w:t>e İstat</w:t>
      </w:r>
      <w:r w:rsidR="007441EB" w:rsidRPr="007554B2">
        <w:rPr>
          <w:b/>
        </w:rPr>
        <w:t xml:space="preserve">istik Kurumu (TÜİK) tarafından </w:t>
      </w:r>
      <w:r>
        <w:rPr>
          <w:b/>
        </w:rPr>
        <w:t xml:space="preserve">9 Şubat </w:t>
      </w:r>
      <w:r w:rsidR="003C6277" w:rsidRPr="007554B2">
        <w:rPr>
          <w:b/>
        </w:rPr>
        <w:t xml:space="preserve"> 2015</w:t>
      </w:r>
      <w:r w:rsidR="00EF4E45" w:rsidRPr="007554B2">
        <w:rPr>
          <w:b/>
        </w:rPr>
        <w:t xml:space="preserve"> tarihinde yayımlandı.</w:t>
      </w:r>
    </w:p>
    <w:p w:rsidR="00DF5145" w:rsidRPr="007554B2" w:rsidRDefault="00EF4E45" w:rsidP="00EF4E45">
      <w:r w:rsidRPr="007554B2">
        <w:t xml:space="preserve">TÜİK tarafından aylık yayımlanan </w:t>
      </w:r>
      <w:r w:rsidR="007B58E6" w:rsidRPr="007554B2">
        <w:t>Sanayi Üretim Endeksi</w:t>
      </w:r>
      <w:r w:rsidRPr="007554B2">
        <w:t>,</w:t>
      </w:r>
      <w:r w:rsidR="007B58E6" w:rsidRPr="007554B2">
        <w:t xml:space="preserve"> Türkiye’deki sanayi kuruluşlarının toplam üretiminin</w:t>
      </w:r>
      <w:r w:rsidRPr="007554B2">
        <w:t xml:space="preserve"> zaman içindeki değişim</w:t>
      </w:r>
      <w:r w:rsidR="007B58E6" w:rsidRPr="007554B2">
        <w:t>i</w:t>
      </w:r>
      <w:r w:rsidRPr="007554B2">
        <w:t xml:space="preserve"> hakkında bilgi vermektedir.</w:t>
      </w:r>
      <w:r w:rsidR="00522A6C" w:rsidRPr="007554B2">
        <w:rPr>
          <w:rStyle w:val="DipnotBavurusu"/>
        </w:rPr>
        <w:footnoteReference w:id="1"/>
      </w:r>
    </w:p>
    <w:p w:rsidR="00FD0F6A" w:rsidRPr="007554B2" w:rsidRDefault="0043515F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Aylara göre sanayi üretim endeksi</w:t>
      </w:r>
      <w:r w:rsidR="005A464C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461267" w:rsidP="005A464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 w:rsidRPr="00461267">
        <w:rPr>
          <w:rFonts w:eastAsia="Times New Roman" w:cs="Times New Roman"/>
          <w:b/>
          <w:bCs/>
          <w:noProof/>
          <w:kern w:val="36"/>
          <w:sz w:val="28"/>
          <w:szCs w:val="24"/>
          <w:lang w:val="en-GB" w:eastAsia="en-GB"/>
        </w:rPr>
        <w:drawing>
          <wp:inline distT="0" distB="0" distL="0" distR="0">
            <wp:extent cx="6172200" cy="27241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>Kaynak: Tüik</w:t>
      </w:r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0376B0" w:rsidRPr="007554B2" w:rsidRDefault="00347FB8" w:rsidP="005A464C">
      <w:pPr>
        <w:spacing w:after="0" w:line="240" w:lineRule="auto"/>
        <w:jc w:val="both"/>
      </w:pPr>
      <w:r>
        <w:t>Aralık</w:t>
      </w:r>
      <w:r w:rsidR="00574C38" w:rsidRPr="007554B2">
        <w:t xml:space="preserve"> ayında Türkiye (TR) Geneli </w:t>
      </w:r>
      <w:r w:rsidR="007B58E6" w:rsidRPr="007554B2">
        <w:t>Sanayi Üretim Endeksi</w:t>
      </w:r>
      <w:r w:rsidR="00574C38" w:rsidRPr="007554B2">
        <w:t xml:space="preserve"> </w:t>
      </w:r>
      <w:r w:rsidR="00574C38" w:rsidRPr="007554B2">
        <w:rPr>
          <w:b/>
          <w:u w:val="single"/>
        </w:rPr>
        <w:t>bir önceki aya (</w:t>
      </w:r>
      <w:r>
        <w:rPr>
          <w:b/>
          <w:u w:val="single"/>
        </w:rPr>
        <w:t>Kasım</w:t>
      </w:r>
      <w:r w:rsidR="00574C38" w:rsidRPr="007554B2">
        <w:rPr>
          <w:b/>
          <w:u w:val="single"/>
        </w:rPr>
        <w:t xml:space="preserve"> 2014) göre</w:t>
      </w:r>
      <w:r w:rsidR="00574C38" w:rsidRPr="007554B2">
        <w:t xml:space="preserve"> yüzde </w:t>
      </w:r>
      <w:r>
        <w:t>1,2</w:t>
      </w:r>
      <w:r w:rsidR="00FD0F6A" w:rsidRPr="007554B2">
        <w:t xml:space="preserve"> </w:t>
      </w:r>
      <w:r>
        <w:t>artış</w:t>
      </w:r>
      <w:r w:rsidR="00FE2D1A" w:rsidRPr="007554B2">
        <w:t xml:space="preserve"> </w:t>
      </w:r>
      <w:r w:rsidR="00FD0F6A" w:rsidRPr="007554B2">
        <w:t>göstermiştir</w:t>
      </w:r>
      <w:r w:rsidR="00574C38" w:rsidRPr="007554B2">
        <w:t xml:space="preserve">. </w:t>
      </w:r>
      <w:r>
        <w:t>Aralık</w:t>
      </w:r>
      <w:r w:rsidR="00574C38" w:rsidRPr="007554B2">
        <w:t xml:space="preserve"> (2014) ayında</w:t>
      </w:r>
      <w:r w:rsidR="00351561" w:rsidRPr="007554B2">
        <w:t xml:space="preserve"> önceki aya göre</w:t>
      </w:r>
      <w:r w:rsidR="00574C38" w:rsidRPr="007554B2">
        <w:t xml:space="preserve"> ana </w:t>
      </w:r>
      <w:r w:rsidR="007B58E6" w:rsidRPr="007554B2">
        <w:t>sanayi</w:t>
      </w:r>
      <w:r w:rsidR="00574C38" w:rsidRPr="007554B2">
        <w:t xml:space="preserve"> </w:t>
      </w:r>
      <w:r w:rsidR="00C04441" w:rsidRPr="007554B2">
        <w:t>sektörleri</w:t>
      </w:r>
      <w:r w:rsidR="00574C38" w:rsidRPr="007554B2">
        <w:t xml:space="preserve"> itibariyle en yüksek </w:t>
      </w:r>
      <w:r w:rsidR="00FE2D1A" w:rsidRPr="007554B2">
        <w:t>düşüş</w:t>
      </w:r>
      <w:r w:rsidR="00574C38" w:rsidRPr="007554B2">
        <w:t xml:space="preserve"> yüzde </w:t>
      </w:r>
      <w:r>
        <w:t>1,9</w:t>
      </w:r>
      <w:r w:rsidR="00574C38" w:rsidRPr="007554B2">
        <w:t xml:space="preserve"> ile</w:t>
      </w:r>
      <w:r w:rsidR="007B58E6" w:rsidRPr="007554B2">
        <w:t xml:space="preserve"> elektrik, gaz, buhar ve iklimlendirme üretim</w:t>
      </w:r>
      <w:r>
        <w:t xml:space="preserve">inde </w:t>
      </w:r>
      <w:r w:rsidRPr="007554B2">
        <w:t>yaşanırken</w:t>
      </w:r>
      <w:r>
        <w:t xml:space="preserve">, </w:t>
      </w:r>
      <w:r w:rsidR="007B58E6" w:rsidRPr="007554B2">
        <w:t xml:space="preserve"> </w:t>
      </w:r>
      <w:r w:rsidR="000376B0" w:rsidRPr="007554B2">
        <w:t>madencili</w:t>
      </w:r>
      <w:r>
        <w:t xml:space="preserve">k ve taş ocakçılığı da yüzde 3,2 ve imalat sanayi ise yüzde 1,6 artış göstermiştir. </w:t>
      </w:r>
    </w:p>
    <w:p w:rsidR="00C144CC" w:rsidRPr="007554B2" w:rsidRDefault="00574C38" w:rsidP="005A464C">
      <w:pPr>
        <w:spacing w:after="0" w:line="240" w:lineRule="auto"/>
        <w:jc w:val="both"/>
      </w:pPr>
      <w:r w:rsidRPr="007554B2">
        <w:t xml:space="preserve"> </w:t>
      </w:r>
    </w:p>
    <w:p w:rsidR="007B58E6" w:rsidRPr="003E6C6C" w:rsidRDefault="00C04441" w:rsidP="007B58E6">
      <w:pPr>
        <w:jc w:val="both"/>
      </w:pPr>
      <w:r w:rsidRPr="007554B2">
        <w:t>Ana sanayi gruplarına</w:t>
      </w:r>
      <w:r w:rsidR="007B58E6" w:rsidRPr="007554B2">
        <w:t xml:space="preserve"> bakıldığında </w:t>
      </w:r>
      <w:r w:rsidR="00FE2D1A" w:rsidRPr="007554B2">
        <w:t>azalmada</w:t>
      </w:r>
      <w:r w:rsidR="007B58E6" w:rsidRPr="007554B2">
        <w:t xml:space="preserve"> </w:t>
      </w:r>
      <w:r w:rsidR="00347FB8">
        <w:t>dayanıksız</w:t>
      </w:r>
      <w:r w:rsidR="007B58E6" w:rsidRPr="007554B2">
        <w:t xml:space="preserve"> tüketim</w:t>
      </w:r>
      <w:r w:rsidR="00347FB8">
        <w:t xml:space="preserve"> malı ver enerjideki</w:t>
      </w:r>
      <w:r w:rsidR="007B58E6" w:rsidRPr="007554B2">
        <w:t xml:space="preserve"> </w:t>
      </w:r>
      <w:r w:rsidR="00FE2D1A" w:rsidRPr="007554B2">
        <w:t>düşüşün</w:t>
      </w:r>
      <w:r w:rsidR="007B58E6" w:rsidRPr="007554B2">
        <w:t xml:space="preserve"> etkisi oldu</w:t>
      </w:r>
      <w:r w:rsidR="00FD0F6A" w:rsidRPr="007554B2">
        <w:t xml:space="preserve">ğu </w:t>
      </w:r>
      <w:r w:rsidR="00FD0F6A" w:rsidRPr="003E6C6C">
        <w:t>görülmektedir</w:t>
      </w:r>
      <w:r w:rsidR="007B58E6" w:rsidRPr="003E6C6C">
        <w:t>.</w:t>
      </w:r>
    </w:p>
    <w:p w:rsidR="00517288" w:rsidRPr="007554B2" w:rsidRDefault="00517288" w:rsidP="00517288">
      <w:pPr>
        <w:jc w:val="both"/>
      </w:pPr>
      <w:r w:rsidRPr="003E6C6C">
        <w:t xml:space="preserve">İmalat sanayinin alt sektörlerinde geçen aya göre </w:t>
      </w:r>
      <w:r w:rsidR="00923FD3" w:rsidRPr="003E6C6C">
        <w:t xml:space="preserve">en fazla </w:t>
      </w:r>
      <w:r w:rsidR="00FE2D1A" w:rsidRPr="003E6C6C">
        <w:t>düşüş</w:t>
      </w:r>
      <w:r w:rsidR="00923FD3" w:rsidRPr="003E6C6C">
        <w:t xml:space="preserve"> diğer ulaşım araçlarının imalatı (%</w:t>
      </w:r>
      <w:r w:rsidR="003E6C6C" w:rsidRPr="003E6C6C">
        <w:t>17,6</w:t>
      </w:r>
      <w:r w:rsidR="00923FD3" w:rsidRPr="003E6C6C">
        <w:t>) sektöründe gerçekleşti. Bunu,</w:t>
      </w:r>
      <w:r w:rsidR="003E6C6C" w:rsidRPr="003E6C6C">
        <w:t xml:space="preserve"> %10,6</w:t>
      </w:r>
      <w:r w:rsidR="00923FD3" w:rsidRPr="003E6C6C">
        <w:t xml:space="preserve"> </w:t>
      </w:r>
      <w:r w:rsidR="003E6C6C" w:rsidRPr="003E6C6C">
        <w:t>ile kayıtlı medyanın basılması ve</w:t>
      </w:r>
      <w:r w:rsidR="00923FD3" w:rsidRPr="003E6C6C">
        <w:t xml:space="preserve"> %</w:t>
      </w:r>
      <w:r w:rsidR="003E6C6C" w:rsidRPr="003E6C6C">
        <w:t>5,8</w:t>
      </w:r>
      <w:r w:rsidR="00923FD3" w:rsidRPr="003E6C6C">
        <w:t xml:space="preserve"> ile </w:t>
      </w:r>
      <w:r w:rsidR="003E6C6C" w:rsidRPr="003E6C6C">
        <w:t>ağaç ve mantar ürünleri üretimi</w:t>
      </w:r>
      <w:r w:rsidR="00FE2D1A" w:rsidRPr="003E6C6C">
        <w:t xml:space="preserve"> </w:t>
      </w:r>
      <w:r w:rsidR="00FD0F6A" w:rsidRPr="003E6C6C">
        <w:t>takip etmiştir</w:t>
      </w:r>
      <w:r w:rsidR="00923FD3" w:rsidRPr="003E6C6C">
        <w:t xml:space="preserve">. Bu sürede en hızlı </w:t>
      </w:r>
      <w:r w:rsidR="00FE2D1A" w:rsidRPr="003E6C6C">
        <w:t>yükseliş</w:t>
      </w:r>
      <w:r w:rsidR="00923FD3" w:rsidRPr="003E6C6C">
        <w:t xml:space="preserve"> ise </w:t>
      </w:r>
      <w:r w:rsidR="003E6C6C" w:rsidRPr="003E6C6C">
        <w:t>%28,6</w:t>
      </w:r>
      <w:r w:rsidR="00FE2D1A" w:rsidRPr="003E6C6C">
        <w:t xml:space="preserve"> ile </w:t>
      </w:r>
      <w:r w:rsidR="003E6C6C" w:rsidRPr="003E6C6C">
        <w:t>bilgisayar, elektronik ve optik ürünlerin imalatı ve %9,3</w:t>
      </w:r>
      <w:r w:rsidR="002E2DA0" w:rsidRPr="003E6C6C">
        <w:t xml:space="preserve"> ile </w:t>
      </w:r>
      <w:r w:rsidR="003E6C6C" w:rsidRPr="003E6C6C">
        <w:t>temel eczacılık ürünleri imalatında</w:t>
      </w:r>
      <w:r w:rsidR="00FE2D1A" w:rsidRPr="003E6C6C">
        <w:t xml:space="preserve"> </w:t>
      </w:r>
      <w:r w:rsidR="00FD0F6A" w:rsidRPr="003E6C6C">
        <w:t>gerçekleşmiştir</w:t>
      </w:r>
      <w:r w:rsidR="004C773D" w:rsidRPr="003E6C6C">
        <w:t>.</w:t>
      </w:r>
    </w:p>
    <w:p w:rsidR="00160C8F" w:rsidRPr="007554B2" w:rsidRDefault="00160C8F" w:rsidP="00160C8F">
      <w:pPr>
        <w:jc w:val="both"/>
      </w:pPr>
      <w:r w:rsidRPr="007554B2">
        <w:lastRenderedPageBreak/>
        <w:t xml:space="preserve">Endeks </w:t>
      </w:r>
      <w:r w:rsidRPr="007554B2">
        <w:rPr>
          <w:b/>
          <w:u w:val="single"/>
        </w:rPr>
        <w:t>bir önceki yılın aynı ayına göre</w:t>
      </w:r>
      <w:r w:rsidRPr="007554B2">
        <w:t xml:space="preserve"> yüzde </w:t>
      </w:r>
      <w:r w:rsidR="00236934">
        <w:t>2,8</w:t>
      </w:r>
      <w:r w:rsidRPr="007554B2">
        <w:t xml:space="preserve"> oranında </w:t>
      </w:r>
      <w:r w:rsidR="00756492" w:rsidRPr="007554B2">
        <w:t xml:space="preserve">artış </w:t>
      </w:r>
      <w:r w:rsidRPr="007554B2">
        <w:t xml:space="preserve">göstermiştir. </w:t>
      </w:r>
      <w:r w:rsidR="00236934">
        <w:t>Aralık</w:t>
      </w:r>
      <w:r w:rsidRPr="007554B2">
        <w:t xml:space="preserve"> (2014) ayında önceki yıla göre ana sanayi </w:t>
      </w:r>
      <w:r w:rsidR="00C04441" w:rsidRPr="007554B2">
        <w:t>sektörleri</w:t>
      </w:r>
      <w:r w:rsidRPr="007554B2">
        <w:t xml:space="preserve"> itibariyle en yüksek artış yüzde </w:t>
      </w:r>
      <w:r w:rsidR="00236934">
        <w:t>7</w:t>
      </w:r>
      <w:r w:rsidRPr="007554B2">
        <w:t xml:space="preserve"> ile </w:t>
      </w:r>
      <w:r w:rsidR="00C04441" w:rsidRPr="007554B2">
        <w:t xml:space="preserve">madencilik ve taşocakçılığında </w:t>
      </w:r>
      <w:r w:rsidRPr="007554B2">
        <w:t xml:space="preserve">yaşanırken, bunu yüzde </w:t>
      </w:r>
      <w:r w:rsidR="00236934">
        <w:t xml:space="preserve">2,9 ile imalat sanayi </w:t>
      </w:r>
      <w:r w:rsidR="00C04441" w:rsidRPr="007554B2">
        <w:t xml:space="preserve">ve </w:t>
      </w:r>
      <w:r w:rsidR="00236934">
        <w:t xml:space="preserve">yüzde 0,1’lik azalış ile </w:t>
      </w:r>
      <w:r w:rsidR="00236934" w:rsidRPr="007402FF">
        <w:rPr>
          <w:rFonts w:ascii="Calibri" w:eastAsia="Times New Roman" w:hAnsi="Calibri" w:cs="Times New Roman"/>
        </w:rPr>
        <w:t>Elektrik, Gaz, Buhar ve İklimlendirme Üretimi ve Dağıtımı</w:t>
      </w:r>
      <w:r w:rsidR="00236934">
        <w:rPr>
          <w:rFonts w:ascii="Calibri" w:eastAsia="Times New Roman" w:hAnsi="Calibri" w:cs="Times New Roman"/>
        </w:rPr>
        <w:t xml:space="preserve"> takip etmektedir.</w:t>
      </w:r>
    </w:p>
    <w:p w:rsidR="00160C8F" w:rsidRPr="007554B2" w:rsidRDefault="00C04441" w:rsidP="00160C8F">
      <w:pPr>
        <w:jc w:val="both"/>
      </w:pPr>
      <w:r w:rsidRPr="007554B2">
        <w:t xml:space="preserve">Ana </w:t>
      </w:r>
      <w:r w:rsidRPr="00FB59D2">
        <w:t>sanayi gruplarına</w:t>
      </w:r>
      <w:r w:rsidR="00160C8F" w:rsidRPr="00FB59D2">
        <w:t xml:space="preserve"> bakıldığında</w:t>
      </w:r>
      <w:r w:rsidRPr="00FB59D2">
        <w:t xml:space="preserve"> yıllık</w:t>
      </w:r>
      <w:r w:rsidR="00160C8F" w:rsidRPr="00FB59D2">
        <w:t xml:space="preserve"> artışta </w:t>
      </w:r>
      <w:r w:rsidR="00236934" w:rsidRPr="00FB59D2">
        <w:t>sermaye malı ve ara malı üretiminin</w:t>
      </w:r>
      <w:r w:rsidR="00160C8F" w:rsidRPr="00FB59D2">
        <w:t xml:space="preserve"> yük</w:t>
      </w:r>
      <w:r w:rsidR="00A705F6" w:rsidRPr="00FB59D2">
        <w:t>s</w:t>
      </w:r>
      <w:r w:rsidR="00236934" w:rsidRPr="00FB59D2">
        <w:t>elişte</w:t>
      </w:r>
      <w:r w:rsidRPr="00FB59D2">
        <w:t xml:space="preserve"> </w:t>
      </w:r>
      <w:r w:rsidR="00FD0F6A" w:rsidRPr="00FB59D2">
        <w:t>etkisi olmuştur</w:t>
      </w:r>
      <w:r w:rsidR="00160C8F" w:rsidRPr="00FB59D2">
        <w:t>.</w:t>
      </w:r>
      <w:r w:rsidR="00677B0D" w:rsidRPr="00FB59D2">
        <w:t xml:space="preserve"> </w:t>
      </w:r>
      <w:r w:rsidR="00160C8F" w:rsidRPr="00FB59D2">
        <w:t>İmalat Sanayi Kapasite Kullanım Oranları (KKO</w:t>
      </w:r>
      <w:r w:rsidR="00FB59D2" w:rsidRPr="00FB59D2">
        <w:t>-MA</w:t>
      </w:r>
      <w:r w:rsidR="00160C8F" w:rsidRPr="00FB59D2">
        <w:t xml:space="preserve">), </w:t>
      </w:r>
      <w:r w:rsidR="00FB59D2">
        <w:t>Aralık ayında</w:t>
      </w:r>
      <w:r w:rsidR="00160C8F" w:rsidRPr="00FB59D2">
        <w:t xml:space="preserve"> geçen yıla göre </w:t>
      </w:r>
      <w:r w:rsidR="00FB59D2" w:rsidRPr="00FB59D2">
        <w:t xml:space="preserve">yüzde 1,8 azalarak </w:t>
      </w:r>
      <w:r w:rsidR="001243A0" w:rsidRPr="00FB59D2">
        <w:t>yüzde 74</w:t>
      </w:r>
      <w:r w:rsidR="00FB59D2" w:rsidRPr="00FB59D2">
        <w:t>,4</w:t>
      </w:r>
      <w:r w:rsidR="00160C8F" w:rsidRPr="00FB59D2">
        <w:t xml:space="preserve"> değerini </w:t>
      </w:r>
      <w:r w:rsidR="00FD0F6A" w:rsidRPr="00FB59D2">
        <w:t>almıştır</w:t>
      </w:r>
      <w:r w:rsidR="00160C8F" w:rsidRPr="00FB59D2">
        <w:t>.</w:t>
      </w:r>
    </w:p>
    <w:p w:rsidR="00FD0F6A" w:rsidRPr="007554B2" w:rsidRDefault="0043515F" w:rsidP="003144CC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253E29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</w:t>
      </w:r>
      <w:r w:rsidR="00B21E05"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(</w:t>
      </w:r>
      <w:r w:rsidR="00C5430C">
        <w:rPr>
          <w:rFonts w:eastAsia="Times New Roman" w:cs="Times New Roman"/>
          <w:b/>
          <w:bCs/>
          <w:kern w:val="36"/>
          <w:sz w:val="24"/>
          <w:szCs w:val="24"/>
        </w:rPr>
        <w:t xml:space="preserve">mevsim ve </w:t>
      </w:r>
      <w:r w:rsidR="00FD0F6A" w:rsidRPr="007554B2">
        <w:rPr>
          <w:rFonts w:eastAsia="Times New Roman" w:cs="Times New Roman"/>
          <w:b/>
          <w:bCs/>
          <w:kern w:val="36"/>
          <w:sz w:val="24"/>
          <w:szCs w:val="24"/>
        </w:rPr>
        <w:t>takvim etkisinden arındırılmış, 2010=100)</w:t>
      </w:r>
    </w:p>
    <w:p w:rsidR="00FD0F6A" w:rsidRPr="007554B2" w:rsidRDefault="00355562" w:rsidP="007554B2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  <w:r w:rsidRPr="00355562">
        <w:rPr>
          <w:rFonts w:eastAsia="Times New Roman" w:cs="Times New Roman"/>
          <w:b/>
          <w:bCs/>
          <w:i/>
          <w:noProof/>
          <w:kern w:val="36"/>
          <w:sz w:val="28"/>
          <w:szCs w:val="24"/>
          <w:lang w:val="en-GB" w:eastAsia="en-GB"/>
        </w:rPr>
        <w:drawing>
          <wp:inline distT="0" distB="0" distL="0" distR="0">
            <wp:extent cx="6048375" cy="2476500"/>
            <wp:effectExtent l="0" t="0" r="0" b="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54B2" w:rsidRPr="007554B2" w:rsidRDefault="007554B2" w:rsidP="007554B2">
      <w:pPr>
        <w:spacing w:after="0" w:line="240" w:lineRule="auto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>Kaynak: Tüik</w:t>
      </w:r>
    </w:p>
    <w:p w:rsidR="007554B2" w:rsidRDefault="007554B2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3144CC" w:rsidRPr="007554B2" w:rsidRDefault="003144CC" w:rsidP="00AE1B17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Ana sanayi gruplarına göre sanayi üretim endeksi büyüme ve değişim </w:t>
      </w:r>
      <w:r w:rsidR="00264515">
        <w:rPr>
          <w:rFonts w:eastAsia="Times New Roman" w:cs="Times New Roman"/>
          <w:b/>
          <w:bCs/>
          <w:kern w:val="36"/>
          <w:sz w:val="24"/>
          <w:szCs w:val="24"/>
        </w:rPr>
        <w:t>oranları(2010=100), Aralık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2014</w:t>
      </w:r>
    </w:p>
    <w:tbl>
      <w:tblPr>
        <w:tblW w:w="6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060"/>
        <w:gridCol w:w="2060"/>
      </w:tblGrid>
      <w:tr w:rsidR="00264515" w:rsidRPr="00264515" w:rsidTr="00264515">
        <w:trPr>
          <w:trHeight w:val="25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264515" w:rsidRPr="00264515" w:rsidTr="00264515">
        <w:trPr>
          <w:trHeight w:val="25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Ara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2,5</w:t>
            </w:r>
          </w:p>
        </w:tc>
      </w:tr>
      <w:tr w:rsidR="00264515" w:rsidRPr="00264515" w:rsidTr="0026451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Dayanıklı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</w:t>
            </w:r>
          </w:p>
        </w:tc>
      </w:tr>
      <w:tr w:rsidR="00264515" w:rsidRPr="00264515" w:rsidTr="0026451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Dayanıksız Tüketim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 xml:space="preserve"> - 1,2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2,4</w:t>
            </w:r>
          </w:p>
        </w:tc>
      </w:tr>
      <w:tr w:rsidR="00264515" w:rsidRPr="00264515" w:rsidTr="00264515">
        <w:trPr>
          <w:trHeight w:val="2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Enerji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 xml:space="preserve"> - 2,7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 xml:space="preserve"> - 0,9</w:t>
            </w:r>
          </w:p>
        </w:tc>
      </w:tr>
      <w:tr w:rsidR="00264515" w:rsidRPr="00264515" w:rsidTr="00264515">
        <w:trPr>
          <w:trHeight w:val="24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Sermaye Malı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6,5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64515">
              <w:rPr>
                <w:rFonts w:ascii="Calibri" w:eastAsia="Times New Roman" w:hAnsi="Calibri" w:cs="Times New Roman"/>
              </w:rPr>
              <w:t>7,2</w:t>
            </w:r>
          </w:p>
        </w:tc>
      </w:tr>
      <w:tr w:rsidR="00264515" w:rsidRPr="00264515" w:rsidTr="0026451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515" w:rsidRPr="00264515" w:rsidRDefault="00264515" w:rsidP="002645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64515">
              <w:rPr>
                <w:rFonts w:ascii="Calibri" w:eastAsia="Times New Roman" w:hAnsi="Calibri" w:cs="Times New Roman"/>
                <w:b/>
                <w:bCs/>
              </w:rPr>
              <w:t>2,8</w:t>
            </w:r>
          </w:p>
        </w:tc>
      </w:tr>
    </w:tbl>
    <w:p w:rsidR="003144CC" w:rsidRPr="007554B2" w:rsidRDefault="003144CC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 w:rsidRPr="007554B2">
        <w:rPr>
          <w:rFonts w:eastAsia="Times New Roman" w:cs="Times New Roman"/>
          <w:bCs/>
          <w:kern w:val="36"/>
          <w:sz w:val="18"/>
          <w:szCs w:val="24"/>
        </w:rPr>
        <w:t>Kaynak: Tüik</w:t>
      </w:r>
    </w:p>
    <w:p w:rsidR="007402FF" w:rsidRDefault="007402FF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7554B2" w:rsidRDefault="007554B2" w:rsidP="00AE1B17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pPr w:leftFromText="141" w:rightFromText="141" w:vertAnchor="text" w:horzAnchor="margin" w:tblpY="670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268"/>
        <w:gridCol w:w="2181"/>
      </w:tblGrid>
      <w:tr w:rsidR="00AE1B17" w:rsidRPr="007554B2" w:rsidTr="00AE1B17">
        <w:trPr>
          <w:trHeight w:val="60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AE1B17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Önceki Aya Göre (%)</w:t>
            </w:r>
          </w:p>
        </w:tc>
        <w:tc>
          <w:tcPr>
            <w:tcW w:w="2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AE1B17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Önceki Yıla Göre (%)</w:t>
            </w:r>
          </w:p>
        </w:tc>
      </w:tr>
      <w:tr w:rsidR="00AE1B17" w:rsidRPr="007554B2" w:rsidTr="00AE1B1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402FF">
              <w:rPr>
                <w:rFonts w:ascii="Calibri" w:eastAsia="Times New Roman" w:hAnsi="Calibri" w:cs="Times New Roman"/>
              </w:rPr>
              <w:t>Madencilik ve Taşocakçılığı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</w:tr>
      <w:tr w:rsidR="00AE1B17" w:rsidRPr="007554B2" w:rsidTr="00AE1B17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402FF">
              <w:rPr>
                <w:rFonts w:ascii="Calibri" w:eastAsia="Times New Roman" w:hAnsi="Calibri" w:cs="Times New Roman"/>
              </w:rPr>
              <w:t>İmalat Sanayi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1,6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2,9</w:t>
            </w:r>
          </w:p>
        </w:tc>
      </w:tr>
      <w:tr w:rsidR="00AE1B17" w:rsidRPr="007554B2" w:rsidTr="00AE1B17">
        <w:trPr>
          <w:trHeight w:val="60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AE1B1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402FF">
              <w:rPr>
                <w:rFonts w:ascii="Calibri" w:eastAsia="Times New Roman" w:hAnsi="Calibri" w:cs="Times New Roman"/>
              </w:rPr>
              <w:t>Elektrik, Gaz, Buhar ve İklimlendirme Üretimi ve Dağıtımı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-1,9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AE1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-0,1</w:t>
            </w:r>
          </w:p>
        </w:tc>
      </w:tr>
      <w:tr w:rsidR="00AE1B17" w:rsidRPr="007554B2" w:rsidTr="00AE1B17">
        <w:trPr>
          <w:trHeight w:val="330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E1B17" w:rsidRPr="007402FF" w:rsidRDefault="00AE1B17" w:rsidP="00755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402FF">
              <w:rPr>
                <w:rFonts w:ascii="Calibri" w:eastAsia="Times New Roman" w:hAnsi="Calibri" w:cs="Times New Roman"/>
                <w:b/>
                <w:bCs/>
              </w:rPr>
              <w:t>TOPLAM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755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1,2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1B17" w:rsidRPr="007402FF" w:rsidRDefault="00347FB8" w:rsidP="00755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2,8</w:t>
            </w:r>
          </w:p>
        </w:tc>
      </w:tr>
    </w:tbl>
    <w:p w:rsidR="007402FF" w:rsidRPr="007554B2" w:rsidRDefault="007402FF" w:rsidP="007554B2">
      <w:pPr>
        <w:spacing w:after="0" w:line="240" w:lineRule="auto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Tablo 1: </w:t>
      </w:r>
      <w:r w:rsidR="00AE1B17" w:rsidRPr="007554B2">
        <w:rPr>
          <w:rFonts w:eastAsia="Times New Roman" w:cs="Times New Roman"/>
          <w:b/>
          <w:bCs/>
          <w:kern w:val="36"/>
          <w:sz w:val="24"/>
          <w:szCs w:val="24"/>
        </w:rPr>
        <w:t>Sanayi alt sektörlerine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göre sanayi üretim endeksi büyüme ve d</w:t>
      </w:r>
      <w:r w:rsidR="00264515">
        <w:rPr>
          <w:rFonts w:eastAsia="Times New Roman" w:cs="Times New Roman"/>
          <w:b/>
          <w:bCs/>
          <w:kern w:val="36"/>
          <w:sz w:val="24"/>
          <w:szCs w:val="24"/>
        </w:rPr>
        <w:t>eğişim oranları(2010=100), Aralık</w:t>
      </w:r>
      <w:r w:rsidRPr="007554B2">
        <w:rPr>
          <w:rFonts w:eastAsia="Times New Roman" w:cs="Times New Roman"/>
          <w:b/>
          <w:bCs/>
          <w:kern w:val="36"/>
          <w:sz w:val="24"/>
          <w:szCs w:val="24"/>
        </w:rPr>
        <w:t xml:space="preserve"> 2014</w:t>
      </w:r>
    </w:p>
    <w:p w:rsidR="003144CC" w:rsidRPr="007554B2" w:rsidRDefault="003144CC" w:rsidP="007554B2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kern w:val="36"/>
          <w:sz w:val="28"/>
          <w:szCs w:val="24"/>
        </w:rPr>
      </w:pPr>
    </w:p>
    <w:p w:rsidR="007402FF" w:rsidRPr="007554B2" w:rsidRDefault="007402FF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28"/>
          <w:szCs w:val="24"/>
        </w:rPr>
      </w:pPr>
    </w:p>
    <w:p w:rsidR="00160C8F" w:rsidRDefault="00160C8F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</w:p>
    <w:p w:rsidR="007554B2" w:rsidRPr="007554B2" w:rsidRDefault="007554B2" w:rsidP="007554B2">
      <w:pPr>
        <w:spacing w:after="0" w:line="240" w:lineRule="auto"/>
        <w:jc w:val="both"/>
        <w:outlineLvl w:val="1"/>
        <w:rPr>
          <w:rFonts w:eastAsia="Times New Roman" w:cs="Times New Roman"/>
          <w:bCs/>
          <w:kern w:val="36"/>
          <w:sz w:val="18"/>
          <w:szCs w:val="24"/>
        </w:rPr>
      </w:pPr>
      <w:r>
        <w:rPr>
          <w:rFonts w:eastAsia="Times New Roman" w:cs="Times New Roman"/>
          <w:bCs/>
          <w:kern w:val="36"/>
          <w:sz w:val="18"/>
          <w:szCs w:val="24"/>
        </w:rPr>
        <w:t>K</w:t>
      </w:r>
      <w:r w:rsidRPr="007554B2">
        <w:rPr>
          <w:rFonts w:eastAsia="Times New Roman" w:cs="Times New Roman"/>
          <w:bCs/>
          <w:kern w:val="36"/>
          <w:sz w:val="18"/>
          <w:szCs w:val="24"/>
        </w:rPr>
        <w:t>aynak: Tüik</w:t>
      </w:r>
    </w:p>
    <w:p w:rsidR="007554B2" w:rsidRDefault="007554B2" w:rsidP="00FE2D1A">
      <w:pPr>
        <w:jc w:val="both"/>
      </w:pPr>
    </w:p>
    <w:p w:rsidR="007554B2" w:rsidRDefault="007554B2" w:rsidP="00FE2D1A">
      <w:pPr>
        <w:jc w:val="both"/>
      </w:pPr>
    </w:p>
    <w:p w:rsidR="007554B2" w:rsidRDefault="007554B2" w:rsidP="00FE2D1A">
      <w:pPr>
        <w:jc w:val="both"/>
      </w:pPr>
    </w:p>
    <w:sectPr w:rsidR="007554B2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24" w:rsidRDefault="00092724" w:rsidP="00C04441">
      <w:pPr>
        <w:spacing w:after="0" w:line="240" w:lineRule="auto"/>
      </w:pPr>
      <w:r>
        <w:separator/>
      </w:r>
    </w:p>
  </w:endnote>
  <w:endnote w:type="continuationSeparator" w:id="0">
    <w:p w:rsidR="00092724" w:rsidRDefault="00092724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24" w:rsidRDefault="00092724" w:rsidP="00C04441">
      <w:pPr>
        <w:spacing w:after="0" w:line="240" w:lineRule="auto"/>
      </w:pPr>
      <w:r>
        <w:separator/>
      </w:r>
    </w:p>
  </w:footnote>
  <w:footnote w:type="continuationSeparator" w:id="0">
    <w:p w:rsidR="00092724" w:rsidRDefault="00092724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376B0"/>
    <w:rsid w:val="00054542"/>
    <w:rsid w:val="000701FD"/>
    <w:rsid w:val="00092724"/>
    <w:rsid w:val="000B7EA9"/>
    <w:rsid w:val="000D18BE"/>
    <w:rsid w:val="00112C0F"/>
    <w:rsid w:val="001243A0"/>
    <w:rsid w:val="00160C8F"/>
    <w:rsid w:val="001E11A2"/>
    <w:rsid w:val="001E5A63"/>
    <w:rsid w:val="001F7633"/>
    <w:rsid w:val="00215555"/>
    <w:rsid w:val="0022515A"/>
    <w:rsid w:val="00233BD5"/>
    <w:rsid w:val="00236934"/>
    <w:rsid w:val="00253E29"/>
    <w:rsid w:val="00264515"/>
    <w:rsid w:val="002828B1"/>
    <w:rsid w:val="002B2CC6"/>
    <w:rsid w:val="002B53E4"/>
    <w:rsid w:val="002D3E19"/>
    <w:rsid w:val="002E2DA0"/>
    <w:rsid w:val="00312018"/>
    <w:rsid w:val="003144CC"/>
    <w:rsid w:val="00347FB8"/>
    <w:rsid w:val="00351561"/>
    <w:rsid w:val="00355562"/>
    <w:rsid w:val="00357954"/>
    <w:rsid w:val="003641B3"/>
    <w:rsid w:val="003A57CB"/>
    <w:rsid w:val="003C6277"/>
    <w:rsid w:val="003E6C6C"/>
    <w:rsid w:val="003F2715"/>
    <w:rsid w:val="00424CC0"/>
    <w:rsid w:val="00432DF5"/>
    <w:rsid w:val="0043515F"/>
    <w:rsid w:val="00461267"/>
    <w:rsid w:val="004C773D"/>
    <w:rsid w:val="004D42CE"/>
    <w:rsid w:val="004D5C8C"/>
    <w:rsid w:val="00517288"/>
    <w:rsid w:val="00522A6C"/>
    <w:rsid w:val="005405F5"/>
    <w:rsid w:val="00544D61"/>
    <w:rsid w:val="00561094"/>
    <w:rsid w:val="00574C38"/>
    <w:rsid w:val="005A464C"/>
    <w:rsid w:val="005C53F8"/>
    <w:rsid w:val="006020BD"/>
    <w:rsid w:val="00605C81"/>
    <w:rsid w:val="00654C28"/>
    <w:rsid w:val="00677B0D"/>
    <w:rsid w:val="006D41B5"/>
    <w:rsid w:val="0070186C"/>
    <w:rsid w:val="00731B2B"/>
    <w:rsid w:val="007330A1"/>
    <w:rsid w:val="00734738"/>
    <w:rsid w:val="007402FF"/>
    <w:rsid w:val="007441EB"/>
    <w:rsid w:val="007554B2"/>
    <w:rsid w:val="00756492"/>
    <w:rsid w:val="007736BE"/>
    <w:rsid w:val="007B58E6"/>
    <w:rsid w:val="008024AC"/>
    <w:rsid w:val="008A575D"/>
    <w:rsid w:val="008C2C15"/>
    <w:rsid w:val="008C4609"/>
    <w:rsid w:val="008C7F9E"/>
    <w:rsid w:val="008D1077"/>
    <w:rsid w:val="00907E0D"/>
    <w:rsid w:val="00923FD3"/>
    <w:rsid w:val="00935B34"/>
    <w:rsid w:val="0097326C"/>
    <w:rsid w:val="009A6E86"/>
    <w:rsid w:val="009F0A83"/>
    <w:rsid w:val="009F54F1"/>
    <w:rsid w:val="009F57D6"/>
    <w:rsid w:val="00A705F6"/>
    <w:rsid w:val="00A77365"/>
    <w:rsid w:val="00AD2065"/>
    <w:rsid w:val="00AE1B17"/>
    <w:rsid w:val="00B21E05"/>
    <w:rsid w:val="00B94EA9"/>
    <w:rsid w:val="00BC294E"/>
    <w:rsid w:val="00BC5F10"/>
    <w:rsid w:val="00C026C1"/>
    <w:rsid w:val="00C04441"/>
    <w:rsid w:val="00C144CC"/>
    <w:rsid w:val="00C21D8B"/>
    <w:rsid w:val="00C5430C"/>
    <w:rsid w:val="00C90F99"/>
    <w:rsid w:val="00C97AFA"/>
    <w:rsid w:val="00CC7D5F"/>
    <w:rsid w:val="00D2299D"/>
    <w:rsid w:val="00D23355"/>
    <w:rsid w:val="00D56B7D"/>
    <w:rsid w:val="00DB1389"/>
    <w:rsid w:val="00DB3374"/>
    <w:rsid w:val="00DC5FDC"/>
    <w:rsid w:val="00DE7934"/>
    <w:rsid w:val="00EC082E"/>
    <w:rsid w:val="00EC4AA2"/>
    <w:rsid w:val="00EE559E"/>
    <w:rsid w:val="00EF4E45"/>
    <w:rsid w:val="00F061D6"/>
    <w:rsid w:val="00F677CE"/>
    <w:rsid w:val="00FB59D2"/>
    <w:rsid w:val="00FD0F6A"/>
    <w:rsid w:val="00FE2D1A"/>
    <w:rsid w:val="00FF1C3E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715012180357976313.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ZEN\Downloads\715012180357976313.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675866133361E-2"/>
          <c:y val="5.1400554097404488E-2"/>
          <c:w val="0.88087617051270661"/>
          <c:h val="0.71571058862397463"/>
        </c:manualLayout>
      </c:layout>
      <c:lineChart>
        <c:grouping val="standard"/>
        <c:varyColors val="0"/>
        <c:ser>
          <c:idx val="0"/>
          <c:order val="0"/>
          <c:tx>
            <c:strRef>
              <c:f>Sayfa1!$C$3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Sayfa1!$D$3:$O$3</c:f>
              <c:numCache>
                <c:formatCode>0.0</c:formatCode>
                <c:ptCount val="12"/>
                <c:pt idx="0">
                  <c:v>112.89787185632723</c:v>
                </c:pt>
                <c:pt idx="1">
                  <c:v>115.17009800680862</c:v>
                </c:pt>
                <c:pt idx="2">
                  <c:v>114.84171654081429</c:v>
                </c:pt>
                <c:pt idx="3">
                  <c:v>115.44024871356969</c:v>
                </c:pt>
                <c:pt idx="4">
                  <c:v>114.58781969317741</c:v>
                </c:pt>
                <c:pt idx="5">
                  <c:v>117.52787767253407</c:v>
                </c:pt>
                <c:pt idx="6">
                  <c:v>117.5079065797451</c:v>
                </c:pt>
                <c:pt idx="7">
                  <c:v>114.30635109371211</c:v>
                </c:pt>
                <c:pt idx="8">
                  <c:v>120.12808016942093</c:v>
                </c:pt>
                <c:pt idx="9">
                  <c:v>117.21690214500782</c:v>
                </c:pt>
                <c:pt idx="10">
                  <c:v>119.63136170131635</c:v>
                </c:pt>
                <c:pt idx="11">
                  <c:v>118.88227730247648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Sayfa1!$C$4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dLbls>
            <c:dLbl>
              <c:idx val="11"/>
              <c:spPr/>
              <c:txPr>
                <a:bodyPr/>
                <a:lstStyle/>
                <a:p>
                  <a:pPr>
                    <a:defRPr b="1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Sayfa1!$D$2:$O$2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Sayfa1!$D$4:$O$4</c:f>
              <c:numCache>
                <c:formatCode>0.0</c:formatCode>
                <c:ptCount val="12"/>
                <c:pt idx="0">
                  <c:v>120.73007849518288</c:v>
                </c:pt>
                <c:pt idx="1">
                  <c:v>120.125083134295</c:v>
                </c:pt>
                <c:pt idx="2">
                  <c:v>119.56909843106351</c:v>
                </c:pt>
                <c:pt idx="3">
                  <c:v>120.90143031059108</c:v>
                </c:pt>
                <c:pt idx="4">
                  <c:v>119.27971682243671</c:v>
                </c:pt>
                <c:pt idx="5">
                  <c:v>119.80636319272855</c:v>
                </c:pt>
                <c:pt idx="6">
                  <c:v>122.19903979721975</c:v>
                </c:pt>
                <c:pt idx="7">
                  <c:v>120.31844438264628</c:v>
                </c:pt>
                <c:pt idx="8">
                  <c:v>123.09564092139189</c:v>
                </c:pt>
                <c:pt idx="9">
                  <c:v>120.79267013148554</c:v>
                </c:pt>
                <c:pt idx="10">
                  <c:v>120.68385784050933</c:v>
                </c:pt>
                <c:pt idx="11">
                  <c:v>122.15941017717361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773440"/>
        <c:axId val="57787520"/>
      </c:lineChart>
      <c:catAx>
        <c:axId val="5777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57787520"/>
        <c:crosses val="autoZero"/>
        <c:auto val="1"/>
        <c:lblAlgn val="ctr"/>
        <c:lblOffset val="100"/>
        <c:noMultiLvlLbl val="0"/>
      </c:catAx>
      <c:valAx>
        <c:axId val="57787520"/>
        <c:scaling>
          <c:orientation val="minMax"/>
          <c:min val="110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solidFill>
              <a:schemeClr val="accent1"/>
            </a:solidFill>
          </a:ln>
        </c:spPr>
        <c:crossAx val="57773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5200801512714138"/>
          <c:y val="0.91628280839894971"/>
          <c:w val="0.43814814814814818"/>
          <c:h val="7.947142023913685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325871303124207E-2"/>
          <c:y val="8.0714384386162311E-2"/>
          <c:w val="0.8777523179972877"/>
          <c:h val="0.79475429032909373"/>
        </c:manualLayout>
      </c:layout>
      <c:lineChart>
        <c:grouping val="standard"/>
        <c:varyColors val="0"/>
        <c:ser>
          <c:idx val="0"/>
          <c:order val="0"/>
          <c:tx>
            <c:strRef>
              <c:f>Sayfa1!$T$14</c:f>
              <c:strCache>
                <c:ptCount val="1"/>
                <c:pt idx="0">
                  <c:v>ee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8897637795275594E-2"/>
                  <c:y val="4.51127819548872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Sayfa1!$U$13:$X$13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Sayfa1!$U$14:$X$14</c:f>
              <c:numCache>
                <c:formatCode>0.0</c:formatCode>
                <c:ptCount val="4"/>
                <c:pt idx="0">
                  <c:v>112.02547327683907</c:v>
                </c:pt>
                <c:pt idx="1">
                  <c:v>111.48862177414628</c:v>
                </c:pt>
                <c:pt idx="2">
                  <c:v>118.88227730247648</c:v>
                </c:pt>
                <c:pt idx="3">
                  <c:v>122.15941017717361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8352768"/>
        <c:axId val="58354304"/>
      </c:lineChart>
      <c:catAx>
        <c:axId val="5835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354304"/>
        <c:crosses val="autoZero"/>
        <c:auto val="1"/>
        <c:lblAlgn val="ctr"/>
        <c:lblOffset val="100"/>
        <c:noMultiLvlLbl val="0"/>
      </c:catAx>
      <c:valAx>
        <c:axId val="58354304"/>
        <c:scaling>
          <c:orientation val="minMax"/>
        </c:scaling>
        <c:delete val="0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majorTickMark val="out"/>
        <c:minorTickMark val="none"/>
        <c:tickLblPos val="nextTo"/>
        <c:crossAx val="583527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B9E44-F55F-43CF-A1A3-6996F10A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23</cp:revision>
  <dcterms:created xsi:type="dcterms:W3CDTF">2015-02-12T20:05:00Z</dcterms:created>
  <dcterms:modified xsi:type="dcterms:W3CDTF">2015-02-15T10:29:00Z</dcterms:modified>
</cp:coreProperties>
</file>